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578" w:rsidRPr="00F90578" w:rsidRDefault="00F90578" w:rsidP="00F90578">
      <w:pPr>
        <w:pStyle w:val="Heading3"/>
        <w:rPr>
          <w:rFonts w:ascii="Times New Roman" w:hAnsi="Times New Roman" w:cs="Times New Roman"/>
          <w:color w:val="auto"/>
          <w:sz w:val="26"/>
          <w:szCs w:val="26"/>
        </w:rPr>
      </w:pPr>
      <w:r>
        <w:rPr>
          <w:rFonts w:ascii="Times New Roman" w:hAnsi="Times New Roman" w:cs="Times New Roman"/>
          <w:color w:val="auto"/>
          <w:sz w:val="26"/>
          <w:szCs w:val="26"/>
        </w:rPr>
        <w:t xml:space="preserve">      </w:t>
      </w:r>
      <w:r w:rsidRPr="00F90578">
        <w:rPr>
          <w:rFonts w:ascii="Times New Roman" w:hAnsi="Times New Roman" w:cs="Times New Roman"/>
          <w:color w:val="auto"/>
          <w:sz w:val="26"/>
          <w:szCs w:val="26"/>
        </w:rPr>
        <w:t xml:space="preserve">Importance of the </w:t>
      </w:r>
      <w:proofErr w:type="spellStart"/>
      <w:r w:rsidRPr="00F90578">
        <w:rPr>
          <w:rFonts w:ascii="Times New Roman" w:hAnsi="Times New Roman" w:cs="Times New Roman"/>
          <w:color w:val="auto"/>
          <w:sz w:val="26"/>
          <w:szCs w:val="26"/>
        </w:rPr>
        <w:t>Aravalli</w:t>
      </w:r>
      <w:proofErr w:type="spellEnd"/>
      <w:r w:rsidRPr="00F90578">
        <w:rPr>
          <w:rFonts w:ascii="Times New Roman" w:hAnsi="Times New Roman" w:cs="Times New Roman"/>
          <w:color w:val="auto"/>
          <w:sz w:val="26"/>
          <w:szCs w:val="26"/>
        </w:rPr>
        <w:t xml:space="preserve"> Hills and their Environmental &amp; Global Significance</w:t>
      </w:r>
    </w:p>
    <w:p w:rsidR="00986686" w:rsidRDefault="00F90578" w:rsidP="0098668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proofErr w:type="spellStart"/>
      <w:r>
        <w:rPr>
          <w:rFonts w:ascii="Times New Roman" w:eastAsia="Times New Roman" w:hAnsi="Times New Roman" w:cs="Times New Roman"/>
          <w:b/>
          <w:bCs/>
          <w:kern w:val="36"/>
          <w:sz w:val="24"/>
          <w:szCs w:val="24"/>
        </w:rPr>
        <w:t>Guarav</w:t>
      </w:r>
      <w:proofErr w:type="spellEnd"/>
      <w:r>
        <w:rPr>
          <w:rFonts w:ascii="Times New Roman" w:eastAsia="Times New Roman" w:hAnsi="Times New Roman" w:cs="Times New Roman"/>
          <w:b/>
          <w:bCs/>
          <w:kern w:val="36"/>
          <w:sz w:val="24"/>
          <w:szCs w:val="24"/>
        </w:rPr>
        <w:t xml:space="preserve"> </w:t>
      </w:r>
      <w:proofErr w:type="spellStart"/>
      <w:r>
        <w:rPr>
          <w:rFonts w:ascii="Times New Roman" w:eastAsia="Times New Roman" w:hAnsi="Times New Roman" w:cs="Times New Roman"/>
          <w:b/>
          <w:bCs/>
          <w:kern w:val="36"/>
          <w:sz w:val="24"/>
          <w:szCs w:val="24"/>
        </w:rPr>
        <w:t>kumar</w:t>
      </w:r>
      <w:proofErr w:type="spellEnd"/>
      <w:r>
        <w:rPr>
          <w:rFonts w:ascii="Times New Roman" w:eastAsia="Times New Roman" w:hAnsi="Times New Roman" w:cs="Times New Roman"/>
          <w:b/>
          <w:bCs/>
          <w:kern w:val="36"/>
          <w:sz w:val="24"/>
          <w:szCs w:val="24"/>
        </w:rPr>
        <w:t xml:space="preserve"> Ojha</w:t>
      </w:r>
      <w:r w:rsidR="00657A15" w:rsidRPr="00657A15">
        <w:rPr>
          <w:rFonts w:ascii="Times New Roman" w:eastAsia="Times New Roman" w:hAnsi="Times New Roman" w:cs="Times New Roman"/>
          <w:b/>
          <w:bCs/>
          <w:kern w:val="36"/>
          <w:sz w:val="24"/>
          <w:szCs w:val="24"/>
          <w:vertAlign w:val="superscript"/>
        </w:rPr>
        <w:t>1</w:t>
      </w:r>
    </w:p>
    <w:p w:rsidR="00F51FE5" w:rsidRPr="00657A15" w:rsidRDefault="00657A15" w:rsidP="00986686">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657A15">
        <w:rPr>
          <w:rFonts w:ascii="Times New Roman" w:hAnsi="Times New Roman" w:cs="Times New Roman"/>
          <w:color w:val="000000" w:themeColor="text1"/>
          <w:sz w:val="24"/>
          <w:szCs w:val="24"/>
          <w:vertAlign w:val="superscript"/>
        </w:rPr>
        <w:t>1</w:t>
      </w:r>
      <w:r w:rsidRPr="00657A15">
        <w:rPr>
          <w:rFonts w:ascii="Times New Roman" w:hAnsi="Times New Roman" w:cs="Times New Roman"/>
          <w:i/>
          <w:iCs/>
          <w:color w:val="000000" w:themeColor="text1"/>
          <w:sz w:val="24"/>
          <w:szCs w:val="24"/>
        </w:rPr>
        <w:t xml:space="preserve">Department of Mechanical Engineering, </w:t>
      </w:r>
      <w:r>
        <w:rPr>
          <w:rFonts w:ascii="Times New Roman" w:hAnsi="Times New Roman" w:cs="Times New Roman"/>
          <w:i/>
          <w:iCs/>
          <w:color w:val="000000" w:themeColor="text1"/>
          <w:sz w:val="24"/>
          <w:szCs w:val="24"/>
        </w:rPr>
        <w:t>School of Management S</w:t>
      </w:r>
      <w:r w:rsidR="00796E7A">
        <w:rPr>
          <w:rFonts w:ascii="Times New Roman" w:hAnsi="Times New Roman" w:cs="Times New Roman"/>
          <w:i/>
          <w:iCs/>
          <w:color w:val="000000" w:themeColor="text1"/>
          <w:sz w:val="24"/>
          <w:szCs w:val="24"/>
        </w:rPr>
        <w:t xml:space="preserve">ciences </w:t>
      </w:r>
      <w:proofErr w:type="spellStart"/>
      <w:r w:rsidR="00796E7A">
        <w:rPr>
          <w:rFonts w:ascii="Times New Roman" w:hAnsi="Times New Roman" w:cs="Times New Roman"/>
          <w:i/>
          <w:iCs/>
          <w:color w:val="000000" w:themeColor="text1"/>
          <w:sz w:val="24"/>
          <w:szCs w:val="24"/>
        </w:rPr>
        <w:t>Lucknow</w:t>
      </w:r>
      <w:proofErr w:type="spellEnd"/>
      <w:r w:rsidR="00796E7A">
        <w:rPr>
          <w:rFonts w:ascii="Times New Roman" w:hAnsi="Times New Roman" w:cs="Times New Roman"/>
          <w:i/>
          <w:iCs/>
          <w:color w:val="000000" w:themeColor="text1"/>
          <w:sz w:val="24"/>
          <w:szCs w:val="24"/>
        </w:rPr>
        <w:t>, Uttar Pradesh,</w:t>
      </w:r>
      <w:bookmarkStart w:id="0" w:name="_GoBack"/>
      <w:bookmarkEnd w:id="0"/>
      <w:r w:rsidRPr="00657A15">
        <w:rPr>
          <w:rFonts w:ascii="Times New Roman" w:hAnsi="Times New Roman" w:cs="Times New Roman"/>
          <w:i/>
          <w:iCs/>
          <w:color w:val="000000" w:themeColor="text1"/>
          <w:sz w:val="24"/>
          <w:szCs w:val="24"/>
        </w:rPr>
        <w:t xml:space="preserve"> India</w:t>
      </w:r>
    </w:p>
    <w:p w:rsidR="00F90578" w:rsidRDefault="00FD4A56" w:rsidP="00F90578">
      <w:pPr>
        <w:pStyle w:val="NormalWeb"/>
        <w:spacing w:line="276" w:lineRule="auto"/>
        <w:jc w:val="both"/>
      </w:pPr>
      <w:r w:rsidRPr="00FD4A56">
        <w:t xml:space="preserve">The </w:t>
      </w:r>
      <w:proofErr w:type="spellStart"/>
      <w:r w:rsidRPr="00FD4A56">
        <w:t>Aravalli</w:t>
      </w:r>
      <w:proofErr w:type="spellEnd"/>
      <w:r w:rsidRPr="00FD4A56">
        <w:t xml:space="preserve"> Range is part of an ecologically and geologically valuable and vital strategic asset of global significance as one of the oldest fold mountain range in the world with high environmental, scientific and socio-economic values. The </w:t>
      </w:r>
      <w:proofErr w:type="spellStart"/>
      <w:r w:rsidRPr="00FD4A56">
        <w:t>Aravalli</w:t>
      </w:r>
      <w:proofErr w:type="spellEnd"/>
      <w:r w:rsidRPr="00FD4A56">
        <w:t xml:space="preserve"> range extends across the northwest of India and acts as a natural climatic barrier for the </w:t>
      </w:r>
      <w:proofErr w:type="spellStart"/>
      <w:r w:rsidRPr="00FD4A56">
        <w:t>Thar</w:t>
      </w:r>
      <w:proofErr w:type="spellEnd"/>
      <w:r w:rsidRPr="00FD4A56">
        <w:t xml:space="preserve"> Desert, helps to recharge ground water, increases the carbon sequestration, protects biodiversity and plays a regulatory role in micro climatic conditions of the region. The </w:t>
      </w:r>
      <w:proofErr w:type="spellStart"/>
      <w:r w:rsidRPr="00FD4A56">
        <w:t>Aravalli</w:t>
      </w:r>
      <w:proofErr w:type="spellEnd"/>
      <w:r w:rsidRPr="00FD4A56">
        <w:t xml:space="preserve"> region has significant scientific importance for its Precambrian geological features, mineral resources, ecosystem dynamics, climate adaptation and sustainable land management. The hills are rich in minerals and other natural resources, which play an important role in the production of industries, infrastructure and the economic development of the region. Intertwined with this, however, </w:t>
      </w:r>
      <w:proofErr w:type="gramStart"/>
      <w:r w:rsidRPr="00FD4A56">
        <w:t>has</w:t>
      </w:r>
      <w:proofErr w:type="gramEnd"/>
      <w:r w:rsidRPr="00FD4A56">
        <w:t xml:space="preserve"> been rapid urbanization, illegal mining, deforestation, land-use and land-cover (LULC) changes and escalating anthropogenic pressures in recent years which have led to serious ecological degradation. Deforestation and habitat fragmentation have contributed to desertification, to the loss of carbon storage capacity and have led to higher levels of particulate matter in the atmosphere, impacting both environmental quality and public health. In terms of the global consequences, the degradation of the ecosystem of the </w:t>
      </w:r>
      <w:proofErr w:type="spellStart"/>
      <w:r w:rsidRPr="00FD4A56">
        <w:t>Aravallis</w:t>
      </w:r>
      <w:proofErr w:type="spellEnd"/>
      <w:r w:rsidRPr="00FD4A56">
        <w:t xml:space="preserve"> would indirectly be linked to climate change in the form of reduction in carbon sequestration potential and increase in the Green House Gases emitted due to land degradation. In addition, regional and global markets are affected by the agricultural, water, supply chain, mineral-based industries, and sustainable economic development, which can be influenced by environmental instability within the </w:t>
      </w:r>
      <w:proofErr w:type="spellStart"/>
      <w:r w:rsidRPr="00FD4A56">
        <w:t>region.</w:t>
      </w:r>
      <w:r w:rsidR="00F90578">
        <w:t>Modern</w:t>
      </w:r>
      <w:proofErr w:type="spellEnd"/>
      <w:r w:rsidR="00F90578">
        <w:t xml:space="preserve"> scientific tools such as Geographic Information Systems (GIS), Remote Sensing (RS), Environmental Impact Assessment (EIA), and climate modeling have highlighted the urgent need for ecological restoration and sustainable resource management. Therefore, integrated conservation strategies, </w:t>
      </w:r>
      <w:proofErr w:type="spellStart"/>
      <w:r w:rsidR="00F90578">
        <w:t>afforestation</w:t>
      </w:r>
      <w:proofErr w:type="spellEnd"/>
      <w:r w:rsidR="00F90578">
        <w:t xml:space="preserve"> programs, biodiversity protection, and strict environmental governance are essential to restore ecosystem functionality and strengthen climate resilience. Protecting the </w:t>
      </w:r>
      <w:proofErr w:type="spellStart"/>
      <w:r w:rsidR="00F90578">
        <w:t>Aravalli</w:t>
      </w:r>
      <w:proofErr w:type="spellEnd"/>
      <w:r w:rsidR="00F90578">
        <w:t xml:space="preserve"> Hills is crucial not only for regional environmental sustainability but also for supporting global climate goals, ecological security, and long-term economic stability.</w:t>
      </w:r>
    </w:p>
    <w:p w:rsidR="00F90578" w:rsidRDefault="00F90578" w:rsidP="00F90578">
      <w:pPr>
        <w:pStyle w:val="NormalWeb"/>
        <w:spacing w:line="276" w:lineRule="auto"/>
        <w:jc w:val="both"/>
      </w:pPr>
      <w:r>
        <w:rPr>
          <w:rStyle w:val="Strong"/>
        </w:rPr>
        <w:t>Keywords:</w:t>
      </w:r>
      <w:r>
        <w:t xml:space="preserve"> </w:t>
      </w:r>
      <w:proofErr w:type="spellStart"/>
      <w:r>
        <w:t>Aravalli</w:t>
      </w:r>
      <w:proofErr w:type="spellEnd"/>
      <w:r>
        <w:t xml:space="preserve"> Hills, Ecosystem Services, Carbon Sequestration, Climate Change, Desertification, Biodiversity Conservation, Land Use Land Cover (LULC), Remote Sensing, GIS, Ecological Restoration, Environmental Sustainability, Global Market Impact.</w:t>
      </w:r>
    </w:p>
    <w:p w:rsidR="004679EF" w:rsidRDefault="004679EF"/>
    <w:sectPr w:rsidR="004679EF" w:rsidSect="000D48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986686"/>
    <w:rsid w:val="000D48B6"/>
    <w:rsid w:val="004679EF"/>
    <w:rsid w:val="00657A15"/>
    <w:rsid w:val="00796E7A"/>
    <w:rsid w:val="00986686"/>
    <w:rsid w:val="00A86E68"/>
    <w:rsid w:val="00E41AF5"/>
    <w:rsid w:val="00F51FE5"/>
    <w:rsid w:val="00F90578"/>
    <w:rsid w:val="00FD4A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8B6"/>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F9057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 w:type="character" w:styleId="Strong">
    <w:name w:val="Strong"/>
    <w:basedOn w:val="DefaultParagraphFont"/>
    <w:uiPriority w:val="22"/>
    <w:qFormat/>
    <w:rsid w:val="00E41AF5"/>
    <w:rPr>
      <w:b/>
      <w:bCs/>
    </w:rPr>
  </w:style>
  <w:style w:type="character" w:customStyle="1" w:styleId="Heading3Char">
    <w:name w:val="Heading 3 Char"/>
    <w:basedOn w:val="DefaultParagraphFont"/>
    <w:link w:val="Heading3"/>
    <w:uiPriority w:val="9"/>
    <w:rsid w:val="00F90578"/>
    <w:rPr>
      <w:rFonts w:asciiTheme="majorHAnsi" w:eastAsiaTheme="majorEastAsia" w:hAnsiTheme="majorHAnsi" w:cstheme="majorBidi"/>
      <w:b/>
      <w:bCs/>
      <w:color w:val="4F81BD" w:themeColor="accent1"/>
    </w:rPr>
  </w:style>
  <w:style w:type="character" w:customStyle="1" w:styleId="whitespace-normal">
    <w:name w:val="whitespace-normal"/>
    <w:basedOn w:val="DefaultParagraphFont"/>
    <w:rsid w:val="00F905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66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8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866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emibold">
    <w:name w:val="font-semibold"/>
    <w:basedOn w:val="DefaultParagraphFont"/>
    <w:rsid w:val="00986686"/>
  </w:style>
  <w:style w:type="character" w:styleId="Strong">
    <w:name w:val="Strong"/>
    <w:basedOn w:val="DefaultParagraphFont"/>
    <w:uiPriority w:val="22"/>
    <w:qFormat/>
    <w:rsid w:val="00E41AF5"/>
    <w:rPr>
      <w:b/>
      <w:bCs/>
    </w:rPr>
  </w:style>
</w:styles>
</file>

<file path=word/webSettings.xml><?xml version="1.0" encoding="utf-8"?>
<w:webSettings xmlns:r="http://schemas.openxmlformats.org/officeDocument/2006/relationships" xmlns:w="http://schemas.openxmlformats.org/wordprocessingml/2006/main">
  <w:divs>
    <w:div w:id="1015695513">
      <w:bodyDiv w:val="1"/>
      <w:marLeft w:val="0"/>
      <w:marRight w:val="0"/>
      <w:marTop w:val="0"/>
      <w:marBottom w:val="0"/>
      <w:divBdr>
        <w:top w:val="none" w:sz="0" w:space="0" w:color="auto"/>
        <w:left w:val="none" w:sz="0" w:space="0" w:color="auto"/>
        <w:bottom w:val="none" w:sz="0" w:space="0" w:color="auto"/>
        <w:right w:val="none" w:sz="0" w:space="0" w:color="auto"/>
      </w:divBdr>
    </w:div>
    <w:div w:id="1326588715">
      <w:bodyDiv w:val="1"/>
      <w:marLeft w:val="0"/>
      <w:marRight w:val="0"/>
      <w:marTop w:val="0"/>
      <w:marBottom w:val="0"/>
      <w:divBdr>
        <w:top w:val="none" w:sz="0" w:space="0" w:color="auto"/>
        <w:left w:val="none" w:sz="0" w:space="0" w:color="auto"/>
        <w:bottom w:val="none" w:sz="0" w:space="0" w:color="auto"/>
        <w:right w:val="none" w:sz="0" w:space="0" w:color="auto"/>
      </w:divBdr>
    </w:div>
    <w:div w:id="138209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3</cp:revision>
  <dcterms:created xsi:type="dcterms:W3CDTF">2026-06-16T04:36:00Z</dcterms:created>
  <dcterms:modified xsi:type="dcterms:W3CDTF">2026-06-16T04:42:00Z</dcterms:modified>
</cp:coreProperties>
</file>